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2A985" w14:textId="77777777" w:rsidR="00495525" w:rsidRPr="00495525" w:rsidRDefault="00495525" w:rsidP="00495525">
      <w:pPr>
        <w:spacing w:after="0" w:line="240" w:lineRule="auto"/>
        <w:jc w:val="center"/>
        <w:rPr>
          <w:rFonts w:ascii="Aptos" w:eastAsia="Aptos" w:hAnsi="Aptos" w:cs="Aptos"/>
        </w:rPr>
      </w:pPr>
      <w:bookmarkStart w:id="0" w:name="_Hlk172201608"/>
      <w:r w:rsidRPr="00495525">
        <w:rPr>
          <w:rFonts w:ascii="Aptos" w:eastAsia="Aptos" w:hAnsi="Aptos" w:cs="Aptos"/>
          <w:noProof/>
        </w:rPr>
        <w:drawing>
          <wp:inline distT="0" distB="0" distL="0" distR="0" wp14:anchorId="7FB7AAC8" wp14:editId="441FAAF9">
            <wp:extent cx="3408680" cy="694690"/>
            <wp:effectExtent l="0" t="0" r="1270" b="1016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08680" cy="694690"/>
                    </a:xfrm>
                    <a:prstGeom prst="rect">
                      <a:avLst/>
                    </a:prstGeom>
                    <a:noFill/>
                    <a:ln>
                      <a:noFill/>
                    </a:ln>
                  </pic:spPr>
                </pic:pic>
              </a:graphicData>
            </a:graphic>
          </wp:inline>
        </w:drawing>
      </w:r>
    </w:p>
    <w:p w14:paraId="359E2B48" w14:textId="77777777" w:rsidR="00495525" w:rsidRPr="00495525" w:rsidRDefault="00495525" w:rsidP="00495525">
      <w:pPr>
        <w:spacing w:after="0" w:line="240" w:lineRule="auto"/>
        <w:rPr>
          <w:rFonts w:ascii="Aptos" w:eastAsia="Aptos" w:hAnsi="Aptos" w:cs="Aptos"/>
          <w14:ligatures w14:val="standardContextual"/>
        </w:rPr>
      </w:pPr>
    </w:p>
    <w:p w14:paraId="3751569C" w14:textId="0279AA6F" w:rsidR="00495525" w:rsidRPr="00495525" w:rsidRDefault="00127E93" w:rsidP="00127E93">
      <w:pPr>
        <w:spacing w:after="0" w:line="240" w:lineRule="auto"/>
        <w:rPr>
          <w:rFonts w:ascii="Aptos" w:eastAsia="Aptos" w:hAnsi="Aptos" w:cs="Aptos"/>
          <w:b/>
          <w:bCs/>
          <w:i/>
          <w:iCs/>
          <w:color w:val="020C11"/>
          <w:sz w:val="24"/>
          <w:szCs w:val="24"/>
        </w:rPr>
      </w:pPr>
      <w:bookmarkStart w:id="1" w:name="_Hlk168396058"/>
      <w:r>
        <w:rPr>
          <w:rFonts w:ascii="Calibri" w:eastAsia="Aptos" w:hAnsi="Calibri" w:cs="Calibri"/>
          <w:noProof/>
          <w:color w:val="000000"/>
          <w:sz w:val="24"/>
          <w:szCs w:val="24"/>
        </w:rPr>
        <mc:AlternateContent>
          <mc:Choice Requires="wps">
            <w:drawing>
              <wp:anchor distT="0" distB="0" distL="114300" distR="114300" simplePos="0" relativeHeight="251658240" behindDoc="0" locked="0" layoutInCell="1" allowOverlap="1" wp14:anchorId="35A89D1E" wp14:editId="7F2493F3">
                <wp:simplePos x="0" y="0"/>
                <wp:positionH relativeFrom="column">
                  <wp:posOffset>104775</wp:posOffset>
                </wp:positionH>
                <wp:positionV relativeFrom="paragraph">
                  <wp:posOffset>2723324</wp:posOffset>
                </wp:positionV>
                <wp:extent cx="6115685" cy="2456180"/>
                <wp:effectExtent l="19050" t="19050" r="18415" b="20320"/>
                <wp:wrapSquare wrapText="bothSides"/>
                <wp:docPr id="1780187993" name="Text Box 32"/>
                <wp:cNvGraphicFramePr/>
                <a:graphic xmlns:a="http://schemas.openxmlformats.org/drawingml/2006/main">
                  <a:graphicData uri="http://schemas.microsoft.com/office/word/2010/wordprocessingShape">
                    <wps:wsp>
                      <wps:cNvSpPr txBox="1"/>
                      <wps:spPr>
                        <a:xfrm>
                          <a:off x="0" y="0"/>
                          <a:ext cx="6115685" cy="2456180"/>
                        </a:xfrm>
                        <a:prstGeom prst="rect">
                          <a:avLst/>
                        </a:prstGeom>
                        <a:solidFill>
                          <a:schemeClr val="lt1"/>
                        </a:solidFill>
                        <a:ln w="38100">
                          <a:solidFill>
                            <a:schemeClr val="accent1"/>
                          </a:solidFill>
                        </a:ln>
                      </wps:spPr>
                      <wps:txbx>
                        <w:txbxContent>
                          <w:p w14:paraId="6A981BD0" w14:textId="77777777" w:rsidR="00127E93" w:rsidRDefault="00127E93" w:rsidP="00127E93">
                            <w:pPr>
                              <w:spacing w:after="0" w:line="240" w:lineRule="auto"/>
                              <w:ind w:left="720"/>
                              <w:rPr>
                                <w:rFonts w:ascii="Aptos" w:eastAsia="Aptos" w:hAnsi="Aptos" w:cs="Aptos"/>
                                <w:b/>
                                <w:bCs/>
                                <w:sz w:val="24"/>
                                <w:szCs w:val="24"/>
                                <w14:ligatures w14:val="standardContextual"/>
                              </w:rPr>
                            </w:pPr>
                          </w:p>
                          <w:p w14:paraId="09BC0526" w14:textId="72C78076" w:rsidR="00127E93" w:rsidRPr="007F044A" w:rsidRDefault="00127E93" w:rsidP="00127E93">
                            <w:pPr>
                              <w:spacing w:after="0" w:line="240" w:lineRule="auto"/>
                              <w:ind w:left="720"/>
                              <w:rPr>
                                <w:rFonts w:ascii="Aptos" w:eastAsia="Aptos" w:hAnsi="Aptos" w:cs="Aptos"/>
                                <w:b/>
                                <w:bCs/>
                                <w:sz w:val="24"/>
                                <w:szCs w:val="24"/>
                                <w14:ligatures w14:val="standardContextual"/>
                              </w:rPr>
                            </w:pPr>
                            <w:r w:rsidRPr="007F044A">
                              <w:rPr>
                                <w:rFonts w:ascii="Aptos" w:eastAsia="Aptos" w:hAnsi="Aptos" w:cs="Aptos"/>
                                <w:b/>
                                <w:bCs/>
                                <w:sz w:val="24"/>
                                <w:szCs w:val="24"/>
                                <w14:ligatures w14:val="standardContextual"/>
                              </w:rPr>
                              <w:t>Pop Quiz!</w:t>
                            </w:r>
                          </w:p>
                          <w:p w14:paraId="0D1E481E"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p>
                          <w:p w14:paraId="5DC15B0C" w14:textId="77777777" w:rsidR="00127E93" w:rsidRPr="007F044A" w:rsidRDefault="00127E93" w:rsidP="00127E93">
                            <w:pPr>
                              <w:spacing w:after="0" w:line="240" w:lineRule="auto"/>
                              <w:ind w:left="720"/>
                              <w:rPr>
                                <w:rFonts w:ascii="Aptos" w:eastAsia="Aptos" w:hAnsi="Aptos" w:cs="Aptos"/>
                                <w:i/>
                                <w:iCs/>
                                <w:sz w:val="24"/>
                                <w:szCs w:val="24"/>
                                <w14:ligatures w14:val="standardContextual"/>
                              </w:rPr>
                            </w:pPr>
                            <w:r w:rsidRPr="007F044A">
                              <w:rPr>
                                <w:rFonts w:ascii="Aptos" w:eastAsia="Aptos" w:hAnsi="Aptos" w:cs="Aptos"/>
                                <w:i/>
                                <w:iCs/>
                                <w:sz w:val="24"/>
                                <w:szCs w:val="24"/>
                                <w14:ligatures w14:val="standardContextual"/>
                              </w:rPr>
                              <w:t>American Funds calculated the results of investing 10K in 1978 into the S&amp;P 500 stock index, the Bloomberg Bond Index and the S&amp;P GSCI Gold Index.</w:t>
                            </w:r>
                          </w:p>
                          <w:p w14:paraId="5DCEC562" w14:textId="77777777" w:rsidR="00127E93" w:rsidRPr="007F044A" w:rsidRDefault="00127E93" w:rsidP="00127E93">
                            <w:pPr>
                              <w:spacing w:after="0" w:line="240" w:lineRule="auto"/>
                              <w:ind w:left="720"/>
                              <w:rPr>
                                <w:rFonts w:ascii="Aptos" w:eastAsia="Aptos" w:hAnsi="Aptos" w:cs="Aptos"/>
                                <w:i/>
                                <w:iCs/>
                                <w:sz w:val="24"/>
                                <w:szCs w:val="24"/>
                                <w14:ligatures w14:val="standardContextual"/>
                              </w:rPr>
                            </w:pPr>
                            <w:r w:rsidRPr="007F044A">
                              <w:rPr>
                                <w:rFonts w:ascii="Aptos" w:eastAsia="Aptos" w:hAnsi="Aptos" w:cs="Aptos"/>
                                <w:i/>
                                <w:iCs/>
                                <w:sz w:val="24"/>
                                <w:szCs w:val="24"/>
                                <w14:ligatures w14:val="standardContextual"/>
                              </w:rPr>
                              <w:t>Match how much 10K would have grown to with each index:</w:t>
                            </w:r>
                          </w:p>
                          <w:p w14:paraId="60771B43"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p>
                          <w:p w14:paraId="545DD14D"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1.</w:t>
                            </w:r>
                            <w:r w:rsidRPr="007F044A">
                              <w:rPr>
                                <w:rFonts w:ascii="Aptos" w:eastAsia="Aptos" w:hAnsi="Aptos" w:cs="Aptos"/>
                                <w:sz w:val="24"/>
                                <w:szCs w:val="24"/>
                                <w14:ligatures w14:val="standardContextual"/>
                              </w:rPr>
                              <w:tab/>
                              <w:t>S&amp;P 500                           A. $1,733,619</w:t>
                            </w:r>
                          </w:p>
                          <w:p w14:paraId="2E334965"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2.</w:t>
                            </w:r>
                            <w:r w:rsidRPr="007F044A">
                              <w:rPr>
                                <w:rFonts w:ascii="Aptos" w:eastAsia="Aptos" w:hAnsi="Aptos" w:cs="Aptos"/>
                                <w:sz w:val="24"/>
                                <w:szCs w:val="24"/>
                                <w14:ligatures w14:val="standardContextual"/>
                              </w:rPr>
                              <w:tab/>
                              <w:t>Bond Index                      B. $181,515</w:t>
                            </w:r>
                          </w:p>
                          <w:p w14:paraId="00937A0B"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3.</w:t>
                            </w:r>
                            <w:r w:rsidRPr="007F044A">
                              <w:rPr>
                                <w:rFonts w:ascii="Aptos" w:eastAsia="Aptos" w:hAnsi="Aptos" w:cs="Aptos"/>
                                <w:sz w:val="24"/>
                                <w:szCs w:val="24"/>
                                <w14:ligatures w14:val="standardContextual"/>
                              </w:rPr>
                              <w:tab/>
                              <w:t>Gold Index                       C. $103,423</w:t>
                            </w:r>
                          </w:p>
                          <w:p w14:paraId="34BD9D03" w14:textId="77777777" w:rsidR="00127E93" w:rsidRPr="007F044A" w:rsidRDefault="00127E93" w:rsidP="00127E93">
                            <w:pPr>
                              <w:spacing w:after="0" w:line="240" w:lineRule="auto"/>
                              <w:rPr>
                                <w:rFonts w:ascii="Aptos" w:eastAsia="Aptos" w:hAnsi="Aptos" w:cs="Aptos"/>
                                <w:sz w:val="24"/>
                                <w:szCs w:val="24"/>
                                <w14:ligatures w14:val="standardContextual"/>
                              </w:rPr>
                            </w:pPr>
                          </w:p>
                          <w:p w14:paraId="693D4B96" w14:textId="77777777" w:rsidR="00127E93" w:rsidRPr="007F044A" w:rsidRDefault="00127E93" w:rsidP="00127E93">
                            <w:pPr>
                              <w:spacing w:after="0" w:line="240" w:lineRule="auto"/>
                              <w:jc w:val="right"/>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 xml:space="preserve">(answers </w:t>
                            </w:r>
                            <w:r>
                              <w:rPr>
                                <w:rFonts w:ascii="Aptos" w:eastAsia="Aptos" w:hAnsi="Aptos" w:cs="Aptos"/>
                                <w:sz w:val="24"/>
                                <w:szCs w:val="24"/>
                                <w14:ligatures w14:val="standardContextual"/>
                              </w:rPr>
                              <w:t xml:space="preserve">- </w:t>
                            </w:r>
                            <w:proofErr w:type="gramStart"/>
                            <w:r w:rsidRPr="007F044A">
                              <w:rPr>
                                <w:rFonts w:ascii="Aptos" w:eastAsia="Aptos" w:hAnsi="Aptos" w:cs="Aptos"/>
                                <w:sz w:val="24"/>
                                <w:szCs w:val="24"/>
                                <w14:ligatures w14:val="standardContextual"/>
                              </w:rPr>
                              <w:t>1</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A</w:t>
                            </w:r>
                            <w:proofErr w:type="gramEnd"/>
                            <w:r w:rsidRPr="007F044A">
                              <w:rPr>
                                <w:rFonts w:ascii="Aptos" w:eastAsia="Aptos" w:hAnsi="Aptos" w:cs="Aptos"/>
                                <w:sz w:val="24"/>
                                <w:szCs w:val="24"/>
                                <w14:ligatures w14:val="standardContextual"/>
                              </w:rPr>
                              <w:t>, 2</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B, 3</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C)</w:t>
                            </w:r>
                          </w:p>
                          <w:p w14:paraId="6F89BA7B" w14:textId="77777777" w:rsidR="00127E93" w:rsidRPr="00495525" w:rsidRDefault="00127E93" w:rsidP="00127E93">
                            <w:pPr>
                              <w:spacing w:after="0" w:line="240" w:lineRule="auto"/>
                              <w:rPr>
                                <w:rFonts w:ascii="Aptos" w:eastAsia="Aptos" w:hAnsi="Aptos" w:cs="Aptos"/>
                                <w:sz w:val="24"/>
                                <w:szCs w:val="24"/>
                                <w14:ligatures w14:val="standardContextual"/>
                              </w:rPr>
                            </w:pPr>
                          </w:p>
                          <w:p w14:paraId="694E904F" w14:textId="77777777" w:rsidR="00127E93" w:rsidRDefault="00127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A89D1E" id="_x0000_t202" coordsize="21600,21600" o:spt="202" path="m,l,21600r21600,l21600,xe">
                <v:stroke joinstyle="miter"/>
                <v:path gradientshapeok="t" o:connecttype="rect"/>
              </v:shapetype>
              <v:shape id="Text Box 32" o:spid="_x0000_s1026" type="#_x0000_t202" style="position:absolute;margin-left:8.25pt;margin-top:214.45pt;width:481.55pt;height:19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" fillcolor="white [3201]" strokecolor="#4472c4 [3204]" strokeweight="3pt">
                <v:textbox>
                  <w:txbxContent>
                    <w:p w14:paraId="6A981BD0" w14:textId="77777777" w:rsidR="00127E93" w:rsidRDefault="00127E93" w:rsidP="00127E93">
                      <w:pPr>
                        <w:spacing w:after="0" w:line="240" w:lineRule="auto"/>
                        <w:ind w:left="720"/>
                        <w:rPr>
                          <w:rFonts w:ascii="Aptos" w:eastAsia="Aptos" w:hAnsi="Aptos" w:cs="Aptos"/>
                          <w:b/>
                          <w:bCs/>
                          <w:sz w:val="24"/>
                          <w:szCs w:val="24"/>
                          <w14:ligatures w14:val="standardContextual"/>
                        </w:rPr>
                      </w:pPr>
                    </w:p>
                    <w:p w14:paraId="09BC0526" w14:textId="72C78076" w:rsidR="00127E93" w:rsidRPr="007F044A" w:rsidRDefault="00127E93" w:rsidP="00127E93">
                      <w:pPr>
                        <w:spacing w:after="0" w:line="240" w:lineRule="auto"/>
                        <w:ind w:left="720"/>
                        <w:rPr>
                          <w:rFonts w:ascii="Aptos" w:eastAsia="Aptos" w:hAnsi="Aptos" w:cs="Aptos"/>
                          <w:b/>
                          <w:bCs/>
                          <w:sz w:val="24"/>
                          <w:szCs w:val="24"/>
                          <w14:ligatures w14:val="standardContextual"/>
                        </w:rPr>
                      </w:pPr>
                      <w:r w:rsidRPr="007F044A">
                        <w:rPr>
                          <w:rFonts w:ascii="Aptos" w:eastAsia="Aptos" w:hAnsi="Aptos" w:cs="Aptos"/>
                          <w:b/>
                          <w:bCs/>
                          <w:sz w:val="24"/>
                          <w:szCs w:val="24"/>
                          <w14:ligatures w14:val="standardContextual"/>
                        </w:rPr>
                        <w:t>Pop Quiz!</w:t>
                      </w:r>
                    </w:p>
                    <w:p w14:paraId="0D1E481E"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p>
                    <w:p w14:paraId="5DC15B0C" w14:textId="77777777" w:rsidR="00127E93" w:rsidRPr="007F044A" w:rsidRDefault="00127E93" w:rsidP="00127E93">
                      <w:pPr>
                        <w:spacing w:after="0" w:line="240" w:lineRule="auto"/>
                        <w:ind w:left="720"/>
                        <w:rPr>
                          <w:rFonts w:ascii="Aptos" w:eastAsia="Aptos" w:hAnsi="Aptos" w:cs="Aptos"/>
                          <w:i/>
                          <w:iCs/>
                          <w:sz w:val="24"/>
                          <w:szCs w:val="24"/>
                          <w14:ligatures w14:val="standardContextual"/>
                        </w:rPr>
                      </w:pPr>
                      <w:r w:rsidRPr="007F044A">
                        <w:rPr>
                          <w:rFonts w:ascii="Aptos" w:eastAsia="Aptos" w:hAnsi="Aptos" w:cs="Aptos"/>
                          <w:i/>
                          <w:iCs/>
                          <w:sz w:val="24"/>
                          <w:szCs w:val="24"/>
                          <w14:ligatures w14:val="standardContextual"/>
                        </w:rPr>
                        <w:t>American Funds calculated the results of investing 10K in 1978 into the S&amp;P 500 stock index, the Bloomberg Bond Index and the S&amp;P GSCI Gold Index.</w:t>
                      </w:r>
                    </w:p>
                    <w:p w14:paraId="5DCEC562" w14:textId="77777777" w:rsidR="00127E93" w:rsidRPr="007F044A" w:rsidRDefault="00127E93" w:rsidP="00127E93">
                      <w:pPr>
                        <w:spacing w:after="0" w:line="240" w:lineRule="auto"/>
                        <w:ind w:left="720"/>
                        <w:rPr>
                          <w:rFonts w:ascii="Aptos" w:eastAsia="Aptos" w:hAnsi="Aptos" w:cs="Aptos"/>
                          <w:i/>
                          <w:iCs/>
                          <w:sz w:val="24"/>
                          <w:szCs w:val="24"/>
                          <w14:ligatures w14:val="standardContextual"/>
                        </w:rPr>
                      </w:pPr>
                      <w:r w:rsidRPr="007F044A">
                        <w:rPr>
                          <w:rFonts w:ascii="Aptos" w:eastAsia="Aptos" w:hAnsi="Aptos" w:cs="Aptos"/>
                          <w:i/>
                          <w:iCs/>
                          <w:sz w:val="24"/>
                          <w:szCs w:val="24"/>
                          <w14:ligatures w14:val="standardContextual"/>
                        </w:rPr>
                        <w:t>Match how much 10K would have grown to with each index:</w:t>
                      </w:r>
                    </w:p>
                    <w:p w14:paraId="60771B43"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p>
                    <w:p w14:paraId="545DD14D"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1.</w:t>
                      </w:r>
                      <w:r w:rsidRPr="007F044A">
                        <w:rPr>
                          <w:rFonts w:ascii="Aptos" w:eastAsia="Aptos" w:hAnsi="Aptos" w:cs="Aptos"/>
                          <w:sz w:val="24"/>
                          <w:szCs w:val="24"/>
                          <w14:ligatures w14:val="standardContextual"/>
                        </w:rPr>
                        <w:tab/>
                        <w:t>S&amp;P 500                           A. $1,733,619</w:t>
                      </w:r>
                    </w:p>
                    <w:p w14:paraId="2E334965"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2.</w:t>
                      </w:r>
                      <w:r w:rsidRPr="007F044A">
                        <w:rPr>
                          <w:rFonts w:ascii="Aptos" w:eastAsia="Aptos" w:hAnsi="Aptos" w:cs="Aptos"/>
                          <w:sz w:val="24"/>
                          <w:szCs w:val="24"/>
                          <w14:ligatures w14:val="standardContextual"/>
                        </w:rPr>
                        <w:tab/>
                        <w:t>Bond Index                      B. $181,515</w:t>
                      </w:r>
                    </w:p>
                    <w:p w14:paraId="00937A0B" w14:textId="77777777" w:rsidR="00127E93" w:rsidRPr="007F044A" w:rsidRDefault="00127E93" w:rsidP="00127E93">
                      <w:pPr>
                        <w:spacing w:after="0" w:line="240" w:lineRule="auto"/>
                        <w:ind w:left="720"/>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3.</w:t>
                      </w:r>
                      <w:r w:rsidRPr="007F044A">
                        <w:rPr>
                          <w:rFonts w:ascii="Aptos" w:eastAsia="Aptos" w:hAnsi="Aptos" w:cs="Aptos"/>
                          <w:sz w:val="24"/>
                          <w:szCs w:val="24"/>
                          <w14:ligatures w14:val="standardContextual"/>
                        </w:rPr>
                        <w:tab/>
                        <w:t>Gold Index                       C. $103,423</w:t>
                      </w:r>
                    </w:p>
                    <w:p w14:paraId="34BD9D03" w14:textId="77777777" w:rsidR="00127E93" w:rsidRPr="007F044A" w:rsidRDefault="00127E93" w:rsidP="00127E93">
                      <w:pPr>
                        <w:spacing w:after="0" w:line="240" w:lineRule="auto"/>
                        <w:rPr>
                          <w:rFonts w:ascii="Aptos" w:eastAsia="Aptos" w:hAnsi="Aptos" w:cs="Aptos"/>
                          <w:sz w:val="24"/>
                          <w:szCs w:val="24"/>
                          <w14:ligatures w14:val="standardContextual"/>
                        </w:rPr>
                      </w:pPr>
                    </w:p>
                    <w:p w14:paraId="693D4B96" w14:textId="77777777" w:rsidR="00127E93" w:rsidRPr="007F044A" w:rsidRDefault="00127E93" w:rsidP="00127E93">
                      <w:pPr>
                        <w:spacing w:after="0" w:line="240" w:lineRule="auto"/>
                        <w:jc w:val="right"/>
                        <w:rPr>
                          <w:rFonts w:ascii="Aptos" w:eastAsia="Aptos" w:hAnsi="Aptos" w:cs="Aptos"/>
                          <w:sz w:val="24"/>
                          <w:szCs w:val="24"/>
                          <w14:ligatures w14:val="standardContextual"/>
                        </w:rPr>
                      </w:pPr>
                      <w:r w:rsidRPr="007F044A">
                        <w:rPr>
                          <w:rFonts w:ascii="Aptos" w:eastAsia="Aptos" w:hAnsi="Aptos" w:cs="Aptos"/>
                          <w:sz w:val="24"/>
                          <w:szCs w:val="24"/>
                          <w14:ligatures w14:val="standardContextual"/>
                        </w:rPr>
                        <w:t xml:space="preserve">(answers </w:t>
                      </w:r>
                      <w:r>
                        <w:rPr>
                          <w:rFonts w:ascii="Aptos" w:eastAsia="Aptos" w:hAnsi="Aptos" w:cs="Aptos"/>
                          <w:sz w:val="24"/>
                          <w:szCs w:val="24"/>
                          <w14:ligatures w14:val="standardContextual"/>
                        </w:rPr>
                        <w:t xml:space="preserve">- </w:t>
                      </w:r>
                      <w:proofErr w:type="gramStart"/>
                      <w:r w:rsidRPr="007F044A">
                        <w:rPr>
                          <w:rFonts w:ascii="Aptos" w:eastAsia="Aptos" w:hAnsi="Aptos" w:cs="Aptos"/>
                          <w:sz w:val="24"/>
                          <w:szCs w:val="24"/>
                          <w14:ligatures w14:val="standardContextual"/>
                        </w:rPr>
                        <w:t>1</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A</w:t>
                      </w:r>
                      <w:proofErr w:type="gramEnd"/>
                      <w:r w:rsidRPr="007F044A">
                        <w:rPr>
                          <w:rFonts w:ascii="Aptos" w:eastAsia="Aptos" w:hAnsi="Aptos" w:cs="Aptos"/>
                          <w:sz w:val="24"/>
                          <w:szCs w:val="24"/>
                          <w14:ligatures w14:val="standardContextual"/>
                        </w:rPr>
                        <w:t>, 2</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B, 3</w:t>
                      </w:r>
                      <w:r>
                        <w:rPr>
                          <w:rFonts w:ascii="Aptos" w:eastAsia="Aptos" w:hAnsi="Aptos" w:cs="Aptos"/>
                          <w:sz w:val="24"/>
                          <w:szCs w:val="24"/>
                          <w14:ligatures w14:val="standardContextual"/>
                        </w:rPr>
                        <w:t>:</w:t>
                      </w:r>
                      <w:r w:rsidRPr="007F044A">
                        <w:rPr>
                          <w:rFonts w:ascii="Aptos" w:eastAsia="Aptos" w:hAnsi="Aptos" w:cs="Aptos"/>
                          <w:sz w:val="24"/>
                          <w:szCs w:val="24"/>
                          <w14:ligatures w14:val="standardContextual"/>
                        </w:rPr>
                        <w:t>C)</w:t>
                      </w:r>
                    </w:p>
                    <w:p w14:paraId="6F89BA7B" w14:textId="77777777" w:rsidR="00127E93" w:rsidRPr="00495525" w:rsidRDefault="00127E93" w:rsidP="00127E93">
                      <w:pPr>
                        <w:spacing w:after="0" w:line="240" w:lineRule="auto"/>
                        <w:rPr>
                          <w:rFonts w:ascii="Aptos" w:eastAsia="Aptos" w:hAnsi="Aptos" w:cs="Aptos"/>
                          <w:sz w:val="24"/>
                          <w:szCs w:val="24"/>
                          <w14:ligatures w14:val="standardContextual"/>
                        </w:rPr>
                      </w:pPr>
                    </w:p>
                    <w:p w14:paraId="694E904F" w14:textId="77777777" w:rsidR="00127E93" w:rsidRDefault="00127E93"/>
                  </w:txbxContent>
                </v:textbox>
                <w10:wrap type="square"/>
              </v:shape>
            </w:pict>
          </mc:Fallback>
        </mc:AlternateContent>
      </w:r>
      <w:r w:rsidR="00495525" w:rsidRPr="00495525">
        <w:rPr>
          <w:rFonts w:ascii="Calibri" w:eastAsia="Aptos" w:hAnsi="Calibri" w:cs="Calibri"/>
          <w:noProof/>
          <w:color w:val="000000"/>
          <w:sz w:val="24"/>
          <w:szCs w:val="24"/>
        </w:rPr>
        <w:drawing>
          <wp:inline distT="0" distB="0" distL="0" distR="0" wp14:anchorId="0DEEF717" wp14:editId="2536E462">
            <wp:extent cx="475615" cy="475615"/>
            <wp:effectExtent l="0" t="0" r="635" b="635"/>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sidR="00495525" w:rsidRPr="00495525">
        <w:rPr>
          <w:rFonts w:ascii="Aptos" w:eastAsia="Aptos" w:hAnsi="Aptos" w:cs="Aptos"/>
          <w:color w:val="020C11"/>
          <w:sz w:val="24"/>
          <w:szCs w:val="24"/>
        </w:rPr>
        <w:t xml:space="preserve">I’ve been through a few election cycles since I was a </w:t>
      </w:r>
      <w:r w:rsidR="00495525" w:rsidRPr="00495525">
        <w:rPr>
          <w:rFonts w:ascii="Aptos" w:eastAsia="Aptos" w:hAnsi="Aptos" w:cs="Aptos"/>
          <w:color w:val="020C11"/>
          <w:sz w:val="24"/>
          <w:szCs w:val="24"/>
        </w:rPr>
        <w:t>newly minted</w:t>
      </w:r>
      <w:r w:rsidR="00495525" w:rsidRPr="00495525">
        <w:rPr>
          <w:rFonts w:ascii="Aptos" w:eastAsia="Aptos" w:hAnsi="Aptos" w:cs="Aptos"/>
          <w:color w:val="020C11"/>
          <w:sz w:val="24"/>
          <w:szCs w:val="24"/>
        </w:rPr>
        <w:t xml:space="preserve"> advisor with a peninsula of hair</w:t>
      </w:r>
      <w:r w:rsidR="00495525">
        <w:rPr>
          <w:rFonts w:ascii="Aptos" w:eastAsia="Aptos" w:hAnsi="Aptos" w:cs="Aptos"/>
          <w:color w:val="020C11"/>
          <w:sz w:val="24"/>
          <w:szCs w:val="24"/>
        </w:rPr>
        <w:t>, about</w:t>
      </w:r>
      <w:r w:rsidR="00495525" w:rsidRPr="00495525">
        <w:rPr>
          <w:rFonts w:ascii="Aptos" w:eastAsia="Aptos" w:hAnsi="Aptos" w:cs="Aptos"/>
          <w:color w:val="020C11"/>
          <w:sz w:val="24"/>
          <w:szCs w:val="24"/>
        </w:rPr>
        <w:t xml:space="preserve"> 3 decades ago</w:t>
      </w:r>
      <w:r w:rsidR="00495525">
        <w:rPr>
          <w:rFonts w:ascii="Aptos" w:eastAsia="Aptos" w:hAnsi="Aptos" w:cs="Aptos"/>
          <w:color w:val="020C11"/>
          <w:sz w:val="24"/>
          <w:szCs w:val="24"/>
        </w:rPr>
        <w:t xml:space="preserve"> now</w:t>
      </w:r>
      <w:r w:rsidR="00495525" w:rsidRPr="00495525">
        <w:rPr>
          <w:rFonts w:ascii="Aptos" w:eastAsia="Aptos" w:hAnsi="Aptos" w:cs="Aptos"/>
          <w:color w:val="020C11"/>
          <w:sz w:val="24"/>
          <w:szCs w:val="24"/>
        </w:rPr>
        <w:t xml:space="preserve">. I have noticed some investors can’t resist the tendency to reduce their concentration of equities when their preferred candidate doesn’t win. </w:t>
      </w:r>
      <w:r w:rsidR="00495525" w:rsidRPr="00495525">
        <w:rPr>
          <w:rFonts w:ascii="Aptos" w:eastAsia="Aptos" w:hAnsi="Aptos" w:cs="Aptos"/>
          <w:i/>
          <w:iCs/>
          <w:color w:val="020C11"/>
          <w:sz w:val="24"/>
          <w:szCs w:val="24"/>
        </w:rPr>
        <w:t>“It is very commonplace for investors to react to an election outcome that they don’t like,”</w:t>
      </w:r>
      <w:r w:rsidR="00495525" w:rsidRPr="00495525">
        <w:rPr>
          <w:rFonts w:ascii="Aptos" w:eastAsia="Aptos" w:hAnsi="Aptos" w:cs="Aptos"/>
          <w:color w:val="020C11"/>
          <w:sz w:val="24"/>
          <w:szCs w:val="24"/>
        </w:rPr>
        <w:t xml:space="preserve"> explains Tom McLoughin, head of fixed income for UBS.  “</w:t>
      </w:r>
      <w:r w:rsidR="00495525" w:rsidRPr="00495525">
        <w:rPr>
          <w:rFonts w:ascii="Aptos" w:eastAsia="Aptos" w:hAnsi="Aptos" w:cs="Aptos"/>
          <w:i/>
          <w:iCs/>
          <w:color w:val="020C11"/>
          <w:sz w:val="24"/>
          <w:szCs w:val="24"/>
        </w:rPr>
        <w:t xml:space="preserve">This is a big mistake, and it’s cost investors dearly—as much as 57% over the last two decades.”  </w:t>
      </w:r>
      <w:r w:rsidR="00495525" w:rsidRPr="00495525">
        <w:rPr>
          <w:rFonts w:ascii="Aptos" w:eastAsia="Aptos" w:hAnsi="Aptos" w:cs="Aptos"/>
          <w:color w:val="020C11"/>
          <w:sz w:val="24"/>
          <w:szCs w:val="24"/>
        </w:rPr>
        <w:t xml:space="preserve">UBS ran an analysis from 2006 through 2024 using Consumer Sentiment Index data.   With November </w:t>
      </w:r>
      <w:r w:rsidR="00495525" w:rsidRPr="00495525">
        <w:rPr>
          <w:rFonts w:ascii="Aptos" w:eastAsia="Aptos" w:hAnsi="Aptos" w:cs="Aptos"/>
          <w:color w:val="020C11"/>
          <w:sz w:val="24"/>
          <w:szCs w:val="24"/>
        </w:rPr>
        <w:t>approaching,</w:t>
      </w:r>
      <w:r w:rsidR="00495525" w:rsidRPr="00495525">
        <w:rPr>
          <w:rFonts w:ascii="Aptos" w:eastAsia="Aptos" w:hAnsi="Aptos" w:cs="Aptos"/>
          <w:color w:val="020C11"/>
          <w:sz w:val="24"/>
          <w:szCs w:val="24"/>
        </w:rPr>
        <w:t xml:space="preserve"> </w:t>
      </w:r>
      <w:r w:rsidR="00495525">
        <w:rPr>
          <w:rFonts w:ascii="Aptos" w:eastAsia="Aptos" w:hAnsi="Aptos" w:cs="Aptos"/>
          <w:color w:val="020C11"/>
          <w:sz w:val="24"/>
          <w:szCs w:val="24"/>
        </w:rPr>
        <w:t xml:space="preserve">please </w:t>
      </w:r>
      <w:r w:rsidR="00495525" w:rsidRPr="00495525">
        <w:rPr>
          <w:rFonts w:ascii="Aptos" w:eastAsia="Aptos" w:hAnsi="Aptos" w:cs="Aptos"/>
          <w:color w:val="020C11"/>
          <w:sz w:val="24"/>
          <w:szCs w:val="24"/>
        </w:rPr>
        <w:t>keep this in mind. The election is important, but it’s hardly the most influential facto</w:t>
      </w:r>
      <w:r w:rsidR="00495525">
        <w:rPr>
          <w:rFonts w:ascii="Aptos" w:eastAsia="Aptos" w:hAnsi="Aptos" w:cs="Aptos"/>
          <w:color w:val="020C11"/>
          <w:sz w:val="24"/>
          <w:szCs w:val="24"/>
        </w:rPr>
        <w:t>r</w:t>
      </w:r>
      <w:r w:rsidR="00495525" w:rsidRPr="00495525">
        <w:rPr>
          <w:rFonts w:ascii="Aptos" w:eastAsia="Aptos" w:hAnsi="Aptos" w:cs="Aptos"/>
          <w:color w:val="020C11"/>
          <w:sz w:val="24"/>
          <w:szCs w:val="24"/>
        </w:rPr>
        <w:t xml:space="preserve"> in the global economy. The returns earned with Team Elephant and Team Donkey in the White House </w:t>
      </w:r>
      <w:r w:rsidR="00495525" w:rsidRPr="00495525">
        <w:rPr>
          <w:rFonts w:ascii="Aptos" w:eastAsia="Aptos" w:hAnsi="Aptos" w:cs="Aptos"/>
          <w:color w:val="020C11"/>
          <w:sz w:val="24"/>
          <w:szCs w:val="24"/>
        </w:rPr>
        <w:t>are</w:t>
      </w:r>
      <w:r w:rsidR="00495525" w:rsidRPr="00495525">
        <w:rPr>
          <w:rFonts w:ascii="Aptos" w:eastAsia="Aptos" w:hAnsi="Aptos" w:cs="Aptos"/>
          <w:color w:val="020C11"/>
          <w:sz w:val="24"/>
          <w:szCs w:val="24"/>
        </w:rPr>
        <w:t xml:space="preserve"> equally good over time.  My career has taught me </w:t>
      </w:r>
      <w:r w:rsidR="00495525" w:rsidRPr="00495525">
        <w:rPr>
          <w:rFonts w:ascii="Aptos" w:eastAsia="Aptos" w:hAnsi="Aptos" w:cs="Aptos"/>
          <w:b/>
          <w:bCs/>
          <w:i/>
          <w:iCs/>
          <w:color w:val="020C11"/>
          <w:sz w:val="24"/>
          <w:szCs w:val="24"/>
        </w:rPr>
        <w:t>people care about elections. Markets don’t.</w:t>
      </w:r>
      <w:r>
        <w:rPr>
          <w:rFonts w:ascii="Aptos" w:eastAsia="Aptos" w:hAnsi="Aptos" w:cs="Aptos"/>
          <w:b/>
          <w:bCs/>
          <w:i/>
          <w:iCs/>
          <w:color w:val="020C11"/>
          <w:sz w:val="24"/>
          <w:szCs w:val="24"/>
        </w:rPr>
        <w:br/>
      </w:r>
      <w:r w:rsidR="00495525">
        <w:rPr>
          <w:rFonts w:ascii="Aptos" w:eastAsia="Aptos" w:hAnsi="Aptos" w:cs="Aptos"/>
          <w:b/>
          <w:bCs/>
          <w:i/>
          <w:iCs/>
          <w:color w:val="020C11"/>
          <w:sz w:val="24"/>
          <w:szCs w:val="24"/>
        </w:rPr>
        <w:br/>
      </w:r>
      <w:bookmarkEnd w:id="1"/>
    </w:p>
    <w:p w14:paraId="519E9406" w14:textId="77777777" w:rsidR="007F044A" w:rsidRDefault="007F044A" w:rsidP="007F044A">
      <w:pPr>
        <w:spacing w:after="0" w:line="240" w:lineRule="auto"/>
        <w:rPr>
          <w:rFonts w:ascii="Aptos" w:eastAsia="Aptos" w:hAnsi="Aptos" w:cs="Aptos"/>
          <w14:ligatures w14:val="standardContextual"/>
        </w:rPr>
      </w:pPr>
    </w:p>
    <w:p w14:paraId="62D430B7" w14:textId="1B9C3916" w:rsidR="007F044A" w:rsidRPr="007F044A" w:rsidRDefault="00495525" w:rsidP="007F044A">
      <w:pPr>
        <w:spacing w:after="0" w:line="240" w:lineRule="auto"/>
        <w:rPr>
          <w:rFonts w:ascii="Aptos" w:eastAsia="Aptos" w:hAnsi="Aptos" w:cs="Aptos"/>
          <w:sz w:val="24"/>
          <w:szCs w:val="24"/>
          <w14:ligatures w14:val="standardContextual"/>
        </w:rPr>
      </w:pPr>
      <w:r w:rsidRPr="00495525">
        <w:rPr>
          <w:rFonts w:ascii="Aptos" w:eastAsia="Aptos" w:hAnsi="Aptos" w:cs="Aptos"/>
          <w:noProof/>
          <w:sz w:val="24"/>
          <w:szCs w:val="24"/>
        </w:rPr>
        <w:drawing>
          <wp:inline distT="0" distB="0" distL="0" distR="0" wp14:anchorId="2B6EF1E2" wp14:editId="5A4229F7">
            <wp:extent cx="387985" cy="380365"/>
            <wp:effectExtent l="0" t="0" r="12065" b="635"/>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r w:rsidR="007F044A" w:rsidRPr="007F044A">
        <w:rPr>
          <w:rFonts w:ascii="Aptos" w:eastAsia="Aptos" w:hAnsi="Aptos" w:cs="Aptos"/>
          <w:sz w:val="24"/>
          <w:szCs w:val="24"/>
          <w14:ligatures w14:val="standardContextual"/>
        </w:rPr>
        <w:t xml:space="preserve"> </w:t>
      </w:r>
      <w:r w:rsidR="007F044A" w:rsidRPr="007F044A">
        <w:rPr>
          <w:rFonts w:ascii="Aptos" w:eastAsia="Aptos" w:hAnsi="Aptos" w:cs="Aptos"/>
          <w:sz w:val="24"/>
          <w:szCs w:val="24"/>
          <w14:ligatures w14:val="standardContextual"/>
        </w:rPr>
        <w:t xml:space="preserve">Investors have been pouring money into bond funds this year. “Bond funds have attracted nearly $400 billion in net inflows this </w:t>
      </w:r>
      <w:r w:rsidR="007F044A" w:rsidRPr="007F044A">
        <w:rPr>
          <w:rFonts w:ascii="Aptos" w:eastAsia="Aptos" w:hAnsi="Aptos" w:cs="Aptos"/>
          <w:sz w:val="24"/>
          <w:szCs w:val="24"/>
          <w14:ligatures w14:val="standardContextual"/>
        </w:rPr>
        <w:t>year...</w:t>
      </w:r>
      <w:r w:rsidR="007F044A" w:rsidRPr="007F044A">
        <w:rPr>
          <w:rFonts w:ascii="Aptos" w:eastAsia="Aptos" w:hAnsi="Aptos" w:cs="Aptos"/>
          <w:sz w:val="24"/>
          <w:szCs w:val="24"/>
          <w14:ligatures w14:val="standardContextual"/>
        </w:rPr>
        <w:t>”, according to EPFR data.</w:t>
      </w:r>
      <w:r w:rsidR="007F044A">
        <w:rPr>
          <w:rFonts w:ascii="Aptos" w:eastAsia="Aptos" w:hAnsi="Aptos" w:cs="Aptos"/>
          <w:sz w:val="24"/>
          <w:szCs w:val="24"/>
          <w14:ligatures w14:val="standardContextual"/>
        </w:rPr>
        <w:t xml:space="preserve"> </w:t>
      </w:r>
      <w:r w:rsidR="007F044A" w:rsidRPr="007F044A">
        <w:rPr>
          <w:rFonts w:ascii="Aptos" w:eastAsia="Aptos" w:hAnsi="Aptos" w:cs="Aptos"/>
          <w:sz w:val="24"/>
          <w:szCs w:val="24"/>
          <w14:ligatures w14:val="standardContextual"/>
        </w:rPr>
        <w:t>Bonds are considered “safe” by many. If that is your view, the results of the American Funds</w:t>
      </w:r>
      <w:r w:rsidR="00CB75AF">
        <w:rPr>
          <w:rFonts w:ascii="Aptos" w:eastAsia="Aptos" w:hAnsi="Aptos" w:cs="Aptos"/>
          <w:sz w:val="24"/>
          <w:szCs w:val="24"/>
          <w14:ligatures w14:val="standardContextual"/>
        </w:rPr>
        <w:t xml:space="preserve"> </w:t>
      </w:r>
      <w:r w:rsidR="007F044A" w:rsidRPr="007F044A">
        <w:rPr>
          <w:rFonts w:ascii="Aptos" w:eastAsia="Aptos" w:hAnsi="Aptos" w:cs="Aptos"/>
          <w:sz w:val="24"/>
          <w:szCs w:val="24"/>
          <w14:ligatures w14:val="standardContextual"/>
        </w:rPr>
        <w:t>calculations are worthy of study, contemplation…serious reflection. Yes, stock</w:t>
      </w:r>
      <w:r w:rsidR="00CB75AF">
        <w:rPr>
          <w:rFonts w:ascii="Aptos" w:eastAsia="Aptos" w:hAnsi="Aptos" w:cs="Aptos"/>
          <w:sz w:val="24"/>
          <w:szCs w:val="24"/>
          <w14:ligatures w14:val="standardContextual"/>
        </w:rPr>
        <w:t>s</w:t>
      </w:r>
      <w:r w:rsidR="007F044A" w:rsidRPr="007F044A">
        <w:rPr>
          <w:rFonts w:ascii="Aptos" w:eastAsia="Aptos" w:hAnsi="Aptos" w:cs="Aptos"/>
          <w:sz w:val="24"/>
          <w:szCs w:val="24"/>
          <w14:ligatures w14:val="standardContextual"/>
        </w:rPr>
        <w:t xml:space="preserve"> do behave badly often a few times a year. But over time, the wealth creation of the S&amp;P 500 index is spectacular.</w:t>
      </w:r>
      <w:r w:rsidR="00CB75AF">
        <w:rPr>
          <w:rFonts w:ascii="Aptos" w:eastAsia="Aptos" w:hAnsi="Aptos" w:cs="Aptos"/>
          <w:sz w:val="24"/>
          <w:szCs w:val="24"/>
          <w14:ligatures w14:val="standardContextual"/>
        </w:rPr>
        <w:t xml:space="preserve"> </w:t>
      </w:r>
      <w:r w:rsidR="007F044A" w:rsidRPr="007F044A">
        <w:rPr>
          <w:rFonts w:ascii="Aptos" w:eastAsia="Aptos" w:hAnsi="Aptos" w:cs="Aptos"/>
          <w:sz w:val="24"/>
          <w:szCs w:val="24"/>
          <w14:ligatures w14:val="standardContextual"/>
        </w:rPr>
        <w:t xml:space="preserve">Turns out owning the largest, most profitable, most resilient, enduring, </w:t>
      </w:r>
      <w:r w:rsidR="00CB75AF">
        <w:rPr>
          <w:rFonts w:ascii="Aptos" w:eastAsia="Aptos" w:hAnsi="Aptos" w:cs="Aptos"/>
          <w:sz w:val="24"/>
          <w:szCs w:val="24"/>
          <w14:ligatures w14:val="standardContextual"/>
        </w:rPr>
        <w:t xml:space="preserve">and </w:t>
      </w:r>
      <w:r w:rsidR="007F044A" w:rsidRPr="007F044A">
        <w:rPr>
          <w:rFonts w:ascii="Aptos" w:eastAsia="Aptos" w:hAnsi="Aptos" w:cs="Aptos"/>
          <w:sz w:val="24"/>
          <w:szCs w:val="24"/>
          <w14:ligatures w14:val="standardContextual"/>
        </w:rPr>
        <w:t xml:space="preserve">innovative companies in all the land has proven rewarding over time.  I worry too many </w:t>
      </w:r>
      <w:r w:rsidR="007F044A" w:rsidRPr="007F044A">
        <w:rPr>
          <w:rFonts w:ascii="Aptos" w:eastAsia="Aptos" w:hAnsi="Aptos" w:cs="Aptos"/>
          <w:sz w:val="24"/>
          <w:szCs w:val="24"/>
          <w14:ligatures w14:val="standardContextual"/>
        </w:rPr>
        <w:lastRenderedPageBreak/>
        <w:t xml:space="preserve">investors forgo permanent long term stock returns for the temporary relief from volatility that bonds often provide. </w:t>
      </w:r>
    </w:p>
    <w:p w14:paraId="131D1718" w14:textId="015DBDF7" w:rsidR="00495525" w:rsidRPr="00495525" w:rsidRDefault="00495525" w:rsidP="00495525">
      <w:pPr>
        <w:spacing w:after="0" w:line="240" w:lineRule="auto"/>
        <w:rPr>
          <w:rFonts w:ascii="Aptos" w:eastAsia="Aptos" w:hAnsi="Aptos" w:cs="Aptos"/>
          <w:sz w:val="24"/>
          <w:szCs w:val="24"/>
        </w:rPr>
      </w:pPr>
    </w:p>
    <w:p w14:paraId="5E0BA133" w14:textId="77777777" w:rsidR="00495525" w:rsidRPr="00495525" w:rsidRDefault="00495525" w:rsidP="00495525">
      <w:pPr>
        <w:spacing w:after="0" w:line="240" w:lineRule="auto"/>
        <w:rPr>
          <w:rFonts w:ascii="Aptos" w:eastAsia="Aptos" w:hAnsi="Aptos" w:cs="Aptos"/>
          <w:sz w:val="24"/>
          <w:szCs w:val="24"/>
        </w:rPr>
      </w:pPr>
    </w:p>
    <w:p w14:paraId="7F34052E" w14:textId="4EF217DB" w:rsidR="00495525" w:rsidRPr="00495525" w:rsidRDefault="00495525" w:rsidP="00495525">
      <w:pPr>
        <w:spacing w:after="0" w:line="240" w:lineRule="auto"/>
        <w:rPr>
          <w:rFonts w:ascii="Aptos" w:eastAsia="Aptos" w:hAnsi="Aptos" w:cs="Aptos"/>
          <w:sz w:val="24"/>
          <w:szCs w:val="24"/>
        </w:rPr>
      </w:pPr>
      <w:r w:rsidRPr="00495525">
        <w:rPr>
          <w:rFonts w:ascii="Aptos" w:eastAsia="Aptos" w:hAnsi="Aptos" w:cs="Aptos"/>
          <w:noProof/>
          <w:color w:val="020C11"/>
          <w:sz w:val="24"/>
          <w:szCs w:val="24"/>
        </w:rPr>
        <w:drawing>
          <wp:inline distT="0" distB="0" distL="0" distR="0" wp14:anchorId="3750D1C8" wp14:editId="328CB275">
            <wp:extent cx="417195" cy="424180"/>
            <wp:effectExtent l="0" t="0" r="1905" b="1397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17195" cy="424180"/>
                    </a:xfrm>
                    <a:prstGeom prst="rect">
                      <a:avLst/>
                    </a:prstGeom>
                    <a:noFill/>
                    <a:ln>
                      <a:noFill/>
                    </a:ln>
                  </pic:spPr>
                </pic:pic>
              </a:graphicData>
            </a:graphic>
          </wp:inline>
        </w:drawing>
      </w:r>
      <w:r w:rsidRPr="00495525">
        <w:rPr>
          <w:rFonts w:ascii="Aptos" w:eastAsia="Aptos" w:hAnsi="Aptos" w:cs="Aptos"/>
          <w:sz w:val="24"/>
          <w:szCs w:val="24"/>
          <w14:ligatures w14:val="standardContextual"/>
        </w:rPr>
        <w:t xml:space="preserve">  </w:t>
      </w:r>
      <w:r w:rsidRPr="00495525">
        <w:rPr>
          <w:rFonts w:ascii="Aptos" w:eastAsia="Aptos" w:hAnsi="Aptos" w:cs="Aptos"/>
          <w:sz w:val="24"/>
          <w:szCs w:val="24"/>
        </w:rPr>
        <w:t>Today is National “Gorgeous Grandma” day!  </w:t>
      </w:r>
      <w:r w:rsidRPr="00495525">
        <w:rPr>
          <w:rFonts w:ascii="Aptos" w:eastAsia="Aptos" w:hAnsi="Aptos" w:cs="Aptos"/>
          <w:i/>
          <w:iCs/>
          <w:sz w:val="24"/>
          <w:szCs w:val="24"/>
        </w:rPr>
        <w:t>Is there any other kind?!</w:t>
      </w:r>
      <w:r w:rsidRPr="00495525">
        <w:rPr>
          <w:rFonts w:ascii="Aptos" w:eastAsia="Aptos" w:hAnsi="Aptos" w:cs="Aptos"/>
          <w:sz w:val="24"/>
          <w:szCs w:val="24"/>
        </w:rPr>
        <w:t xml:space="preserve"> In the early 1900’s, </w:t>
      </w:r>
      <w:r>
        <w:rPr>
          <w:rFonts w:ascii="Aptos" w:eastAsia="Aptos" w:hAnsi="Aptos" w:cs="Aptos"/>
          <w:sz w:val="24"/>
          <w:szCs w:val="24"/>
        </w:rPr>
        <w:t>G</w:t>
      </w:r>
      <w:r w:rsidRPr="00495525">
        <w:rPr>
          <w:rFonts w:ascii="Aptos" w:eastAsia="Aptos" w:hAnsi="Aptos" w:cs="Aptos"/>
          <w:sz w:val="24"/>
          <w:szCs w:val="24"/>
        </w:rPr>
        <w:t xml:space="preserve">randma </w:t>
      </w:r>
      <w:r>
        <w:rPr>
          <w:rFonts w:ascii="Aptos" w:eastAsia="Aptos" w:hAnsi="Aptos" w:cs="Aptos"/>
          <w:sz w:val="24"/>
          <w:szCs w:val="24"/>
        </w:rPr>
        <w:t xml:space="preserve">typically </w:t>
      </w:r>
      <w:r w:rsidRPr="00495525">
        <w:rPr>
          <w:rFonts w:ascii="Aptos" w:eastAsia="Aptos" w:hAnsi="Aptos" w:cs="Aptos"/>
          <w:sz w:val="24"/>
          <w:szCs w:val="24"/>
        </w:rPr>
        <w:t>died around 60.  </w:t>
      </w:r>
      <w:r w:rsidRPr="00495525">
        <w:rPr>
          <w:rFonts w:ascii="Aptos" w:eastAsia="Aptos" w:hAnsi="Aptos" w:cs="Aptos"/>
          <w:color w:val="1F497D"/>
          <w:sz w:val="24"/>
          <w:szCs w:val="24"/>
        </w:rPr>
        <w:t>A</w:t>
      </w:r>
      <w:r w:rsidRPr="00495525">
        <w:rPr>
          <w:rFonts w:ascii="Aptos" w:eastAsia="Aptos" w:hAnsi="Aptos" w:cs="Aptos"/>
          <w:sz w:val="24"/>
          <w:szCs w:val="24"/>
        </w:rPr>
        <w:t xml:space="preserve">ccording to CDC, life expectancy today is around 78. Check my math, but it </w:t>
      </w:r>
      <w:r>
        <w:rPr>
          <w:rFonts w:ascii="Aptos" w:eastAsia="Aptos" w:hAnsi="Aptos" w:cs="Aptos"/>
          <w:sz w:val="24"/>
          <w:szCs w:val="24"/>
        </w:rPr>
        <w:t xml:space="preserve">does </w:t>
      </w:r>
      <w:r w:rsidRPr="00495525">
        <w:rPr>
          <w:rFonts w:ascii="Aptos" w:eastAsia="Aptos" w:hAnsi="Aptos" w:cs="Aptos"/>
          <w:sz w:val="24"/>
          <w:szCs w:val="24"/>
        </w:rPr>
        <w:t>appear</w:t>
      </w:r>
      <w:r>
        <w:rPr>
          <w:rFonts w:ascii="Aptos" w:eastAsia="Aptos" w:hAnsi="Aptos" w:cs="Aptos"/>
          <w:sz w:val="24"/>
          <w:szCs w:val="24"/>
        </w:rPr>
        <w:t xml:space="preserve"> that</w:t>
      </w:r>
      <w:r w:rsidRPr="00495525">
        <w:rPr>
          <w:rFonts w:ascii="Aptos" w:eastAsia="Aptos" w:hAnsi="Aptos" w:cs="Aptos"/>
          <w:sz w:val="24"/>
          <w:szCs w:val="24"/>
        </w:rPr>
        <w:t xml:space="preserve"> life expectancy has increased about a year every 6 years in the last century? A 2018 study from Harvard found that people who followed 5 habits increased life expectancy by up to 10 years</w:t>
      </w:r>
      <w:r w:rsidRPr="00495525">
        <w:rPr>
          <w:rFonts w:ascii="Aptos" w:eastAsia="Aptos" w:hAnsi="Aptos" w:cs="Aptos"/>
          <w:i/>
          <w:iCs/>
          <w:sz w:val="24"/>
          <w:szCs w:val="24"/>
        </w:rPr>
        <w:t>: “</w:t>
      </w:r>
      <w:r w:rsidRPr="00495525">
        <w:rPr>
          <w:rFonts w:ascii="Aptos" w:eastAsia="Aptos" w:hAnsi="Aptos" w:cs="Aptos"/>
          <w:i/>
          <w:iCs/>
          <w:sz w:val="24"/>
          <w:szCs w:val="24"/>
        </w:rPr>
        <w:t xml:space="preserve">eating a healthy diet, exercising regularly, keeping a healthy body weight, not drinking excessive amounts and no smoking.”  </w:t>
      </w:r>
      <w:r w:rsidRPr="00495525">
        <w:rPr>
          <w:rFonts w:ascii="Aptos" w:eastAsia="Aptos" w:hAnsi="Aptos" w:cs="Aptos"/>
          <w:sz w:val="24"/>
          <w:szCs w:val="24"/>
        </w:rPr>
        <w:t>In a 2013 study, Harvard reported “</w:t>
      </w:r>
      <w:r w:rsidRPr="00495525">
        <w:rPr>
          <w:rFonts w:ascii="Aptos" w:eastAsia="Aptos" w:hAnsi="Aptos" w:cs="Aptos"/>
          <w:i/>
          <w:iCs/>
          <w:sz w:val="24"/>
          <w:szCs w:val="24"/>
        </w:rPr>
        <w:t>as little as 15 minutes of exercise a day increased life expectancy by three years.”</w:t>
      </w:r>
      <w:r w:rsidRPr="00495525">
        <w:rPr>
          <w:rFonts w:ascii="Aptos" w:eastAsia="Aptos" w:hAnsi="Aptos" w:cs="Aptos"/>
          <w:sz w:val="24"/>
          <w:szCs w:val="24"/>
        </w:rPr>
        <w:t xml:space="preserve"> </w:t>
      </w:r>
    </w:p>
    <w:p w14:paraId="213BF7AC" w14:textId="77777777" w:rsidR="00495525" w:rsidRPr="00495525" w:rsidRDefault="00495525" w:rsidP="00495525">
      <w:pPr>
        <w:spacing w:after="0" w:line="240" w:lineRule="auto"/>
        <w:rPr>
          <w:rFonts w:ascii="Aptos" w:eastAsia="Aptos" w:hAnsi="Aptos" w:cs="Aptos"/>
          <w:sz w:val="24"/>
          <w:szCs w:val="24"/>
        </w:rPr>
      </w:pPr>
    </w:p>
    <w:p w14:paraId="14993FFA" w14:textId="77777777" w:rsidR="00495525" w:rsidRPr="00495525" w:rsidRDefault="00495525" w:rsidP="00495525">
      <w:pPr>
        <w:spacing w:after="0" w:line="240" w:lineRule="auto"/>
        <w:rPr>
          <w:rFonts w:ascii="Aptos" w:eastAsia="Aptos" w:hAnsi="Aptos" w:cs="Aptos"/>
          <w:lang w:val="en-CA"/>
        </w:rPr>
      </w:pPr>
      <w:r w:rsidRPr="00495525">
        <w:rPr>
          <w:rFonts w:ascii="Aptos" w:eastAsia="Aptos" w:hAnsi="Aptos" w:cs="Aptos"/>
          <w:lang w:val="en-CA"/>
        </w:rPr>
        <w:t xml:space="preserve">As always, I’m honored and humbled you have given me the opportunity to serve as your financial advisor.  I am lucky to be in the foxhole with the greatest, smartest, best-looking clients in all the land.   We hope you view us as your </w:t>
      </w:r>
      <w:r w:rsidRPr="00495525">
        <w:rPr>
          <w:rFonts w:ascii="Aptos" w:eastAsia="Aptos" w:hAnsi="Aptos" w:cs="Aptos"/>
          <w:b/>
          <w:bCs/>
          <w:i/>
          <w:iCs/>
          <w:lang w:val="en-CA"/>
        </w:rPr>
        <w:t>friendly, knowledgeable, and reassuring source of financial guidance.</w:t>
      </w:r>
      <w:r w:rsidRPr="00495525">
        <w:rPr>
          <w:rFonts w:ascii="Aptos" w:eastAsia="Aptos" w:hAnsi="Aptos" w:cs="Aptos"/>
          <w:lang w:val="en-CA"/>
        </w:rPr>
        <w:t xml:space="preserve">    </w:t>
      </w:r>
    </w:p>
    <w:p w14:paraId="56382007" w14:textId="77777777" w:rsidR="00495525" w:rsidRPr="00495525" w:rsidRDefault="00495525" w:rsidP="00495525">
      <w:pPr>
        <w:spacing w:after="0" w:line="240" w:lineRule="auto"/>
        <w:rPr>
          <w:rFonts w:ascii="Calibri" w:eastAsia="Aptos" w:hAnsi="Calibri" w:cs="Calibri"/>
          <w:lang w:val="en-CA"/>
        </w:rPr>
      </w:pPr>
    </w:p>
    <w:p w14:paraId="42318DF3" w14:textId="77777777" w:rsidR="00495525" w:rsidRPr="00495525" w:rsidRDefault="00495525" w:rsidP="00495525">
      <w:pPr>
        <w:spacing w:after="0" w:line="240" w:lineRule="auto"/>
        <w:rPr>
          <w:rFonts w:ascii="Aptos" w:eastAsia="Aptos" w:hAnsi="Aptos" w:cs="Aptos"/>
          <w:color w:val="020C11"/>
          <w:sz w:val="24"/>
          <w:szCs w:val="24"/>
        </w:rPr>
      </w:pPr>
    </w:p>
    <w:p w14:paraId="021F8237" w14:textId="77777777" w:rsidR="00495525" w:rsidRPr="00495525" w:rsidRDefault="00495525" w:rsidP="00495525">
      <w:pPr>
        <w:spacing w:after="0" w:line="240" w:lineRule="auto"/>
        <w:rPr>
          <w:rFonts w:ascii="Aptos" w:eastAsia="Aptos" w:hAnsi="Aptos" w:cs="Aptos"/>
        </w:rPr>
      </w:pPr>
      <w:r w:rsidRPr="00495525">
        <w:rPr>
          <w:rFonts w:ascii="Aptos" w:eastAsia="Aptos" w:hAnsi="Aptos" w:cs="Aptos"/>
        </w:rPr>
        <w:t> </w:t>
      </w:r>
    </w:p>
    <w:p w14:paraId="0DD330C8" w14:textId="77777777" w:rsidR="00495525" w:rsidRPr="00495525" w:rsidRDefault="00495525" w:rsidP="00495525">
      <w:pPr>
        <w:spacing w:after="0" w:line="240" w:lineRule="auto"/>
        <w:jc w:val="center"/>
        <w:rPr>
          <w:rFonts w:ascii="Aptos" w:eastAsia="Aptos" w:hAnsi="Aptos" w:cs="Aptos"/>
        </w:rPr>
      </w:pPr>
      <w:r w:rsidRPr="00495525">
        <w:rPr>
          <w:rFonts w:ascii="Calibri" w:eastAsia="Aptos" w:hAnsi="Calibri" w:cs="Calibri"/>
          <w:noProof/>
          <w:color w:val="000000"/>
        </w:rPr>
        <w:drawing>
          <wp:inline distT="0" distB="0" distL="0" distR="0" wp14:anchorId="5AA7134F" wp14:editId="569CB19D">
            <wp:extent cx="3145790" cy="182880"/>
            <wp:effectExtent l="0" t="0" r="16510" b="7620"/>
            <wp:docPr id="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45790" cy="182880"/>
                    </a:xfrm>
                    <a:prstGeom prst="rect">
                      <a:avLst/>
                    </a:prstGeom>
                    <a:noFill/>
                    <a:ln>
                      <a:noFill/>
                    </a:ln>
                  </pic:spPr>
                </pic:pic>
              </a:graphicData>
            </a:graphic>
          </wp:inline>
        </w:drawing>
      </w:r>
    </w:p>
    <w:p w14:paraId="7A030FFE" w14:textId="77777777" w:rsidR="00495525" w:rsidRPr="00495525" w:rsidRDefault="00495525" w:rsidP="00495525">
      <w:pPr>
        <w:spacing w:after="0" w:line="240" w:lineRule="auto"/>
        <w:rPr>
          <w:rFonts w:ascii="Aptos" w:eastAsia="Aptos" w:hAnsi="Aptos" w:cs="Aptos"/>
        </w:rPr>
      </w:pPr>
      <w:r w:rsidRPr="00495525">
        <w:rPr>
          <w:rFonts w:ascii="Calibri" w:eastAsia="Aptos" w:hAnsi="Calibri" w:cs="Calibri"/>
          <w:color w:val="000000"/>
          <w:sz w:val="16"/>
          <w:szCs w:val="16"/>
          <w:lang w:val="en"/>
        </w:rPr>
        <w:t> </w:t>
      </w:r>
    </w:p>
    <w:p w14:paraId="628981FA" w14:textId="77777777" w:rsidR="00495525" w:rsidRPr="00495525" w:rsidRDefault="00495525" w:rsidP="00495525">
      <w:pPr>
        <w:spacing w:after="0" w:line="240" w:lineRule="auto"/>
        <w:jc w:val="center"/>
        <w:rPr>
          <w:rFonts w:ascii="Aptos" w:eastAsia="Aptos" w:hAnsi="Aptos" w:cs="Aptos"/>
        </w:rPr>
      </w:pPr>
      <w:r w:rsidRPr="00495525">
        <w:rPr>
          <w:rFonts w:ascii="Calibri" w:eastAsia="Aptos" w:hAnsi="Calibri" w:cs="Calibri"/>
          <w:color w:val="000000"/>
        </w:rPr>
        <w:t> </w:t>
      </w:r>
    </w:p>
    <w:p w14:paraId="504C33A7" w14:textId="77777777" w:rsidR="00495525" w:rsidRPr="00495525" w:rsidRDefault="00495525" w:rsidP="00495525">
      <w:pPr>
        <w:spacing w:after="0" w:line="240" w:lineRule="auto"/>
        <w:rPr>
          <w:rFonts w:ascii="Aptos" w:eastAsia="Aptos" w:hAnsi="Aptos" w:cs="Aptos"/>
        </w:rPr>
      </w:pPr>
      <w:r w:rsidRPr="00495525">
        <w:rPr>
          <w:rFonts w:ascii="Calibri" w:eastAsia="Aptos" w:hAnsi="Calibri" w:cs="Calibri"/>
          <w:color w:val="000000"/>
          <w:sz w:val="16"/>
          <w:szCs w:val="16"/>
          <w:lang w:val="en"/>
        </w:rPr>
        <w:t>The opinions expressed in this report are those of the author(s) and are not necessarily those of Wells Fargo Advisors Financial Network or its affiliates. The material has been prepared or is distributed solely for information purposes and is not a solicitation or an offer to buy any security or instrument or to participate in any trading strategy.  S&amp;P 500 Index: The S&amp;P 500 Index consists of 500 stocks chosen for market size, liquidity, and industry group representation. It is a market value weighted index with each stock's weight in the Index proportionate to its market value</w:t>
      </w:r>
      <w:r w:rsidRPr="00495525">
        <w:rPr>
          <w:rFonts w:ascii="Calibri" w:eastAsia="Aptos" w:hAnsi="Calibri" w:cs="Calibri"/>
          <w:color w:val="1F497D"/>
          <w:sz w:val="16"/>
          <w:szCs w:val="16"/>
          <w:lang w:val="en"/>
        </w:rPr>
        <w:t xml:space="preserve">. </w:t>
      </w:r>
      <w:r w:rsidRPr="00495525">
        <w:rPr>
          <w:rFonts w:ascii="Calibri" w:eastAsia="Aptos" w:hAnsi="Calibri" w:cs="Calibri"/>
          <w:sz w:val="16"/>
          <w:szCs w:val="16"/>
          <w:lang w:val="en"/>
        </w:rPr>
        <w:t xml:space="preserve">Past performance is no guarantee of future results. Wells Fargo Advisors Financial Network is not a legal or tax advisor. Be sure to consult your own tax advisor and investment professional before taking any action that may involve tax consequences. Index returns are not fund returns.  An index is unmanaged and not available for direct investment. Past performance is no guarantee of future results. Asset allocation and diversification are investment methods used to help manage risk.  They do not guarantee investment returns or eliminate </w:t>
      </w:r>
      <w:proofErr w:type="gramStart"/>
      <w:r w:rsidRPr="00495525">
        <w:rPr>
          <w:rFonts w:ascii="Calibri" w:eastAsia="Aptos" w:hAnsi="Calibri" w:cs="Calibri"/>
          <w:sz w:val="16"/>
          <w:szCs w:val="16"/>
          <w:lang w:val="en"/>
        </w:rPr>
        <w:t>risk</w:t>
      </w:r>
      <w:proofErr w:type="gramEnd"/>
      <w:r w:rsidRPr="00495525">
        <w:rPr>
          <w:rFonts w:ascii="Calibri" w:eastAsia="Aptos" w:hAnsi="Calibri" w:cs="Calibri"/>
          <w:sz w:val="16"/>
          <w:szCs w:val="16"/>
          <w:lang w:val="en"/>
        </w:rPr>
        <w:t xml:space="preserve"> of loss including in a declining market. </w:t>
      </w:r>
    </w:p>
    <w:p w14:paraId="166673B9" w14:textId="77777777" w:rsidR="00495525" w:rsidRPr="00495525" w:rsidRDefault="00495525" w:rsidP="00495525">
      <w:pPr>
        <w:spacing w:after="0" w:line="240" w:lineRule="auto"/>
        <w:rPr>
          <w:rFonts w:ascii="Aptos" w:eastAsia="Aptos" w:hAnsi="Aptos" w:cs="Aptos"/>
          <w14:ligatures w14:val="standardContextual"/>
        </w:rPr>
      </w:pPr>
    </w:p>
    <w:p w14:paraId="017A3820" w14:textId="5ECE4E45" w:rsidR="00495525" w:rsidRPr="00495525" w:rsidRDefault="00495525" w:rsidP="00495525">
      <w:pPr>
        <w:spacing w:after="0" w:line="240" w:lineRule="auto"/>
        <w:rPr>
          <w:rFonts w:ascii="Calibri" w:eastAsia="Aptos" w:hAnsi="Calibri" w:cs="Calibri"/>
        </w:rPr>
      </w:pPr>
    </w:p>
    <w:p w14:paraId="48C7E231" w14:textId="77777777" w:rsidR="00495525" w:rsidRPr="00495525" w:rsidRDefault="00495525" w:rsidP="00495525">
      <w:pPr>
        <w:spacing w:after="0" w:line="240" w:lineRule="auto"/>
        <w:rPr>
          <w:rFonts w:ascii="Calibri" w:eastAsia="Aptos" w:hAnsi="Calibri" w:cs="Calibri"/>
        </w:rPr>
      </w:pPr>
      <w:r w:rsidRPr="00495525">
        <w:rPr>
          <w:rFonts w:ascii="Bodoni MT" w:eastAsia="Aptos" w:hAnsi="Bodoni MT" w:cs="Aptos"/>
          <w:b/>
          <w:bCs/>
        </w:rPr>
        <w:t>Michael H. Kaminski</w:t>
      </w:r>
      <w:r w:rsidRPr="00495525">
        <w:rPr>
          <w:rFonts w:ascii="Bodoni MT" w:eastAsia="Aptos" w:hAnsi="Bodoni MT" w:cs="Aptos"/>
        </w:rPr>
        <w:t>, CFP®</w:t>
      </w:r>
    </w:p>
    <w:p w14:paraId="373D3EFB" w14:textId="77777777" w:rsidR="00495525" w:rsidRPr="00495525" w:rsidRDefault="00495525" w:rsidP="00495525">
      <w:pPr>
        <w:spacing w:after="0" w:line="240" w:lineRule="auto"/>
        <w:rPr>
          <w:rFonts w:ascii="Calibri" w:eastAsia="Aptos" w:hAnsi="Calibri" w:cs="Calibri"/>
        </w:rPr>
      </w:pPr>
      <w:r w:rsidRPr="00495525">
        <w:rPr>
          <w:rFonts w:ascii="Bodoni MT" w:eastAsia="Aptos" w:hAnsi="Bodoni MT" w:cs="Aptos"/>
          <w:i/>
          <w:iCs/>
        </w:rPr>
        <w:t>President</w:t>
      </w:r>
    </w:p>
    <w:p w14:paraId="43A5E592" w14:textId="77777777" w:rsidR="00495525" w:rsidRPr="00495525" w:rsidRDefault="00495525" w:rsidP="00495525">
      <w:pPr>
        <w:spacing w:after="0" w:line="240" w:lineRule="auto"/>
        <w:rPr>
          <w:rFonts w:ascii="Calibri" w:eastAsia="Aptos" w:hAnsi="Calibri" w:cs="Calibri"/>
        </w:rPr>
      </w:pPr>
      <w:r w:rsidRPr="00495525">
        <w:rPr>
          <w:rFonts w:ascii="Bodoni MT" w:eastAsia="Aptos" w:hAnsi="Bodoni MT" w:cs="Aptos"/>
        </w:rPr>
        <w:t>SKV Group, LLC</w:t>
      </w:r>
    </w:p>
    <w:p w14:paraId="4E64E954" w14:textId="77777777" w:rsidR="00495525" w:rsidRPr="00495525" w:rsidRDefault="00495525" w:rsidP="00495525">
      <w:pPr>
        <w:spacing w:after="0" w:line="240" w:lineRule="auto"/>
        <w:rPr>
          <w:rFonts w:ascii="Calibri" w:eastAsia="Aptos" w:hAnsi="Calibri" w:cs="Calibri"/>
        </w:rPr>
      </w:pPr>
      <w:r w:rsidRPr="00495525">
        <w:rPr>
          <w:rFonts w:ascii="Bodoni MT" w:eastAsia="Aptos" w:hAnsi="Bodoni MT" w:cs="Aptos"/>
        </w:rPr>
        <w:t> </w:t>
      </w:r>
    </w:p>
    <w:p w14:paraId="10582CCF"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sz w:val="18"/>
          <w:szCs w:val="18"/>
          <w:lang w:val="fr-FR"/>
        </w:rPr>
        <w:t xml:space="preserve">1405 </w:t>
      </w:r>
      <w:proofErr w:type="spellStart"/>
      <w:r w:rsidRPr="00495525">
        <w:rPr>
          <w:rFonts w:ascii="Bodoni MT" w:eastAsia="Aptos" w:hAnsi="Bodoni MT" w:cs="Aptos"/>
          <w:sz w:val="18"/>
          <w:szCs w:val="18"/>
          <w:lang w:val="fr-FR"/>
        </w:rPr>
        <w:t>Rolkin</w:t>
      </w:r>
      <w:proofErr w:type="spellEnd"/>
      <w:r w:rsidRPr="00495525">
        <w:rPr>
          <w:rFonts w:ascii="Bodoni MT" w:eastAsia="Aptos" w:hAnsi="Bodoni MT" w:cs="Aptos"/>
          <w:sz w:val="18"/>
          <w:szCs w:val="18"/>
          <w:lang w:val="fr-FR"/>
        </w:rPr>
        <w:t xml:space="preserve"> Court, Suite 202</w:t>
      </w:r>
    </w:p>
    <w:p w14:paraId="21BBCD41"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sz w:val="18"/>
          <w:szCs w:val="18"/>
          <w:lang w:val="fr-FR"/>
        </w:rPr>
        <w:t>Charlottesville, Va 22911</w:t>
      </w:r>
    </w:p>
    <w:p w14:paraId="3CBDF81A"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color w:val="1F4E79"/>
          <w:sz w:val="18"/>
          <w:szCs w:val="18"/>
          <w:lang w:val="fr-FR"/>
        </w:rPr>
        <w:t> </w:t>
      </w:r>
    </w:p>
    <w:p w14:paraId="5EE3CDD8"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color w:val="1F4E79"/>
          <w:sz w:val="18"/>
          <w:szCs w:val="18"/>
          <w:lang w:val="fr-FR"/>
        </w:rPr>
        <w:t>FAITH. DISCIPLINE. PATIENCE</w:t>
      </w:r>
    </w:p>
    <w:p w14:paraId="645CAD7C"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color w:val="1F4E79"/>
          <w:lang w:val="fr-FR"/>
        </w:rPr>
        <w:t> </w:t>
      </w:r>
    </w:p>
    <w:p w14:paraId="52785BF7"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sz w:val="18"/>
          <w:szCs w:val="18"/>
          <w:lang w:val="fr-FR"/>
        </w:rPr>
        <w:t>Ph 434.328.8040</w:t>
      </w:r>
    </w:p>
    <w:p w14:paraId="6E6CFE7A" w14:textId="77777777" w:rsidR="00495525" w:rsidRPr="00495525" w:rsidRDefault="00495525" w:rsidP="00495525">
      <w:pPr>
        <w:spacing w:after="0" w:line="240" w:lineRule="auto"/>
        <w:rPr>
          <w:rFonts w:ascii="Calibri" w:eastAsia="Aptos" w:hAnsi="Calibri" w:cs="Calibri"/>
          <w:lang w:val="fr-FR"/>
        </w:rPr>
      </w:pPr>
      <w:hyperlink r:id="rId14" w:anchor="_blank" w:history="1">
        <w:r w:rsidRPr="00495525">
          <w:rPr>
            <w:rFonts w:ascii="Bodoni MT" w:eastAsia="Aptos" w:hAnsi="Bodoni MT" w:cs="Aptos"/>
            <w:color w:val="0563C1"/>
            <w:sz w:val="18"/>
            <w:szCs w:val="18"/>
            <w:u w:val="single"/>
            <w:lang w:val="fr-FR"/>
          </w:rPr>
          <w:t>www.skvgrp.net</w:t>
        </w:r>
      </w:hyperlink>
    </w:p>
    <w:p w14:paraId="666B6FCD" w14:textId="77777777" w:rsidR="00495525" w:rsidRPr="00495525" w:rsidRDefault="00495525" w:rsidP="00495525">
      <w:pPr>
        <w:spacing w:after="0" w:line="240" w:lineRule="auto"/>
        <w:rPr>
          <w:rFonts w:ascii="Calibri" w:eastAsia="Aptos" w:hAnsi="Calibri" w:cs="Calibri"/>
          <w:lang w:val="fr-FR"/>
        </w:rPr>
      </w:pPr>
      <w:r w:rsidRPr="00495525">
        <w:rPr>
          <w:rFonts w:ascii="Bodoni MT" w:eastAsia="Aptos" w:hAnsi="Bodoni MT" w:cs="Aptos"/>
          <w:sz w:val="18"/>
          <w:szCs w:val="18"/>
          <w:lang w:val="fr-FR"/>
        </w:rPr>
        <w:t> </w:t>
      </w:r>
    </w:p>
    <w:p w14:paraId="32365FA2" w14:textId="5346C70D" w:rsidR="007508F3" w:rsidRPr="00CB75AF" w:rsidRDefault="00495525" w:rsidP="00CB75AF">
      <w:pPr>
        <w:spacing w:after="0" w:line="240" w:lineRule="auto"/>
        <w:rPr>
          <w:rFonts w:ascii="Calibri" w:eastAsia="Aptos" w:hAnsi="Calibri" w:cs="Calibri"/>
        </w:rPr>
      </w:pPr>
      <w:r w:rsidRPr="00495525">
        <w:rPr>
          <w:rFonts w:ascii="Calibri" w:eastAsia="Aptos" w:hAnsi="Calibri" w:cs="Calibri"/>
          <w:noProof/>
        </w:rPr>
        <w:drawing>
          <wp:inline distT="0" distB="0" distL="0" distR="0" wp14:anchorId="5456ADCC" wp14:editId="19CFB86D">
            <wp:extent cx="1409590" cy="431321"/>
            <wp:effectExtent l="0" t="0" r="635" b="6985"/>
            <wp:docPr id="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11411" cy="431878"/>
                    </a:xfrm>
                    <a:prstGeom prst="rect">
                      <a:avLst/>
                    </a:prstGeom>
                    <a:noFill/>
                    <a:ln>
                      <a:noFill/>
                    </a:ln>
                  </pic:spPr>
                </pic:pic>
              </a:graphicData>
            </a:graphic>
          </wp:inline>
        </w:drawing>
      </w:r>
      <w:bookmarkEnd w:id="0"/>
    </w:p>
    <w:sectPr w:rsidR="007508F3" w:rsidRPr="00CB7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25"/>
    <w:rsid w:val="00127E93"/>
    <w:rsid w:val="00133EDA"/>
    <w:rsid w:val="0036404A"/>
    <w:rsid w:val="00495525"/>
    <w:rsid w:val="007508F3"/>
    <w:rsid w:val="007F044A"/>
    <w:rsid w:val="00C32871"/>
    <w:rsid w:val="00CB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E771"/>
  <w15:chartTrackingRefBased/>
  <w15:docId w15:val="{6C5CEC89-C319-48AE-A3A0-C6EE8C5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5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55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5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5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5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5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55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55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55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5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525"/>
    <w:rPr>
      <w:rFonts w:eastAsiaTheme="majorEastAsia" w:cstheme="majorBidi"/>
      <w:color w:val="272727" w:themeColor="text1" w:themeTint="D8"/>
    </w:rPr>
  </w:style>
  <w:style w:type="paragraph" w:styleId="Title">
    <w:name w:val="Title"/>
    <w:basedOn w:val="Normal"/>
    <w:next w:val="Normal"/>
    <w:link w:val="TitleChar"/>
    <w:uiPriority w:val="10"/>
    <w:qFormat/>
    <w:rsid w:val="00495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525"/>
    <w:pPr>
      <w:spacing w:before="160"/>
      <w:jc w:val="center"/>
    </w:pPr>
    <w:rPr>
      <w:i/>
      <w:iCs/>
      <w:color w:val="404040" w:themeColor="text1" w:themeTint="BF"/>
    </w:rPr>
  </w:style>
  <w:style w:type="character" w:customStyle="1" w:styleId="QuoteChar">
    <w:name w:val="Quote Char"/>
    <w:basedOn w:val="DefaultParagraphFont"/>
    <w:link w:val="Quote"/>
    <w:uiPriority w:val="29"/>
    <w:rsid w:val="00495525"/>
    <w:rPr>
      <w:i/>
      <w:iCs/>
      <w:color w:val="404040" w:themeColor="text1" w:themeTint="BF"/>
    </w:rPr>
  </w:style>
  <w:style w:type="paragraph" w:styleId="ListParagraph">
    <w:name w:val="List Paragraph"/>
    <w:basedOn w:val="Normal"/>
    <w:uiPriority w:val="34"/>
    <w:qFormat/>
    <w:rsid w:val="00495525"/>
    <w:pPr>
      <w:ind w:left="720"/>
      <w:contextualSpacing/>
    </w:pPr>
  </w:style>
  <w:style w:type="character" w:styleId="IntenseEmphasis">
    <w:name w:val="Intense Emphasis"/>
    <w:basedOn w:val="DefaultParagraphFont"/>
    <w:uiPriority w:val="21"/>
    <w:qFormat/>
    <w:rsid w:val="00495525"/>
    <w:rPr>
      <w:i/>
      <w:iCs/>
      <w:color w:val="2F5496" w:themeColor="accent1" w:themeShade="BF"/>
    </w:rPr>
  </w:style>
  <w:style w:type="paragraph" w:styleId="IntenseQuote">
    <w:name w:val="Intense Quote"/>
    <w:basedOn w:val="Normal"/>
    <w:next w:val="Normal"/>
    <w:link w:val="IntenseQuoteChar"/>
    <w:uiPriority w:val="30"/>
    <w:qFormat/>
    <w:rsid w:val="0049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525"/>
    <w:rPr>
      <w:i/>
      <w:iCs/>
      <w:color w:val="2F5496" w:themeColor="accent1" w:themeShade="BF"/>
    </w:rPr>
  </w:style>
  <w:style w:type="character" w:styleId="IntenseReference">
    <w:name w:val="Intense Reference"/>
    <w:basedOn w:val="DefaultParagraphFont"/>
    <w:uiPriority w:val="32"/>
    <w:qFormat/>
    <w:rsid w:val="00495525"/>
    <w:rPr>
      <w:b/>
      <w:bCs/>
      <w:smallCaps/>
      <w:color w:val="2F5496" w:themeColor="accent1" w:themeShade="BF"/>
      <w:spacing w:val="5"/>
    </w:rPr>
  </w:style>
  <w:style w:type="character" w:styleId="Hyperlink">
    <w:name w:val="Hyperlink"/>
    <w:basedOn w:val="DefaultParagraphFont"/>
    <w:uiPriority w:val="99"/>
    <w:unhideWhenUsed/>
    <w:rsid w:val="00495525"/>
    <w:rPr>
      <w:color w:val="0563C1" w:themeColor="hyperlink"/>
      <w:u w:val="single"/>
    </w:rPr>
  </w:style>
  <w:style w:type="character" w:styleId="UnresolvedMention">
    <w:name w:val="Unresolved Mention"/>
    <w:basedOn w:val="DefaultParagraphFont"/>
    <w:uiPriority w:val="99"/>
    <w:semiHidden/>
    <w:unhideWhenUsed/>
    <w:rsid w:val="0049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0512">
      <w:bodyDiv w:val="1"/>
      <w:marLeft w:val="0"/>
      <w:marRight w:val="0"/>
      <w:marTop w:val="0"/>
      <w:marBottom w:val="0"/>
      <w:divBdr>
        <w:top w:val="none" w:sz="0" w:space="0" w:color="auto"/>
        <w:left w:val="none" w:sz="0" w:space="0" w:color="auto"/>
        <w:bottom w:val="none" w:sz="0" w:space="0" w:color="auto"/>
        <w:right w:val="none" w:sz="0" w:space="0" w:color="auto"/>
      </w:divBdr>
    </w:div>
    <w:div w:id="579294831">
      <w:bodyDiv w:val="1"/>
      <w:marLeft w:val="0"/>
      <w:marRight w:val="0"/>
      <w:marTop w:val="0"/>
      <w:marBottom w:val="0"/>
      <w:divBdr>
        <w:top w:val="none" w:sz="0" w:space="0" w:color="auto"/>
        <w:left w:val="none" w:sz="0" w:space="0" w:color="auto"/>
        <w:bottom w:val="none" w:sz="0" w:space="0" w:color="auto"/>
        <w:right w:val="none" w:sz="0" w:space="0" w:color="auto"/>
      </w:divBdr>
    </w:div>
    <w:div w:id="587926300">
      <w:bodyDiv w:val="1"/>
      <w:marLeft w:val="0"/>
      <w:marRight w:val="0"/>
      <w:marTop w:val="0"/>
      <w:marBottom w:val="0"/>
      <w:divBdr>
        <w:top w:val="none" w:sz="0" w:space="0" w:color="auto"/>
        <w:left w:val="none" w:sz="0" w:space="0" w:color="auto"/>
        <w:bottom w:val="none" w:sz="0" w:space="0" w:color="auto"/>
        <w:right w:val="none" w:sz="0" w:space="0" w:color="auto"/>
      </w:divBdr>
    </w:div>
    <w:div w:id="919870846">
      <w:bodyDiv w:val="1"/>
      <w:marLeft w:val="0"/>
      <w:marRight w:val="0"/>
      <w:marTop w:val="0"/>
      <w:marBottom w:val="0"/>
      <w:divBdr>
        <w:top w:val="none" w:sz="0" w:space="0" w:color="auto"/>
        <w:left w:val="none" w:sz="0" w:space="0" w:color="auto"/>
        <w:bottom w:val="none" w:sz="0" w:space="0" w:color="auto"/>
        <w:right w:val="none" w:sz="0" w:space="0" w:color="auto"/>
      </w:divBdr>
    </w:div>
    <w:div w:id="1358388497">
      <w:bodyDiv w:val="1"/>
      <w:marLeft w:val="0"/>
      <w:marRight w:val="0"/>
      <w:marTop w:val="0"/>
      <w:marBottom w:val="0"/>
      <w:divBdr>
        <w:top w:val="none" w:sz="0" w:space="0" w:color="auto"/>
        <w:left w:val="none" w:sz="0" w:space="0" w:color="auto"/>
        <w:bottom w:val="none" w:sz="0" w:space="0" w:color="auto"/>
        <w:right w:val="none" w:sz="0" w:space="0" w:color="auto"/>
      </w:divBdr>
    </w:div>
    <w:div w:id="1493717500">
      <w:bodyDiv w:val="1"/>
      <w:marLeft w:val="0"/>
      <w:marRight w:val="0"/>
      <w:marTop w:val="0"/>
      <w:marBottom w:val="0"/>
      <w:divBdr>
        <w:top w:val="none" w:sz="0" w:space="0" w:color="auto"/>
        <w:left w:val="none" w:sz="0" w:space="0" w:color="auto"/>
        <w:bottom w:val="none" w:sz="0" w:space="0" w:color="auto"/>
        <w:right w:val="none" w:sz="0" w:space="0" w:color="auto"/>
      </w:divBdr>
    </w:div>
    <w:div w:id="1547179973">
      <w:bodyDiv w:val="1"/>
      <w:marLeft w:val="0"/>
      <w:marRight w:val="0"/>
      <w:marTop w:val="0"/>
      <w:marBottom w:val="0"/>
      <w:divBdr>
        <w:top w:val="none" w:sz="0" w:space="0" w:color="auto"/>
        <w:left w:val="none" w:sz="0" w:space="0" w:color="auto"/>
        <w:bottom w:val="none" w:sz="0" w:space="0" w:color="auto"/>
        <w:right w:val="none" w:sz="0" w:space="0" w:color="auto"/>
      </w:divBdr>
    </w:div>
    <w:div w:id="16165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8.jpg@01DAD6A3.FA443BC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4.jpg@01DAD6A3.FA443BC0"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1.jpg@01DAD13C.C5EB5C3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6.png@01DAD6A3.FA443BC0" TargetMode="External"/><Relationship Id="rId5" Type="http://schemas.openxmlformats.org/officeDocument/2006/relationships/image" Target="cid:image003.jpg@01DAD6A3.FA443BC0" TargetMode="External"/><Relationship Id="rId15" Type="http://schemas.openxmlformats.org/officeDocument/2006/relationships/image" Target="media/image6.jpeg"/><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cid:image005.jpg@01DAD6A3.FA443BC0" TargetMode="External"/><Relationship Id="rId14" Type="http://schemas.openxmlformats.org/officeDocument/2006/relationships/hyperlink" Target="http://www.skvg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Kaminski</dc:creator>
  <cp:keywords/>
  <dc:description/>
  <cp:lastModifiedBy>Lauren Kaminski</cp:lastModifiedBy>
  <cp:revision>5</cp:revision>
  <dcterms:created xsi:type="dcterms:W3CDTF">2024-07-15T17:10:00Z</dcterms:created>
  <dcterms:modified xsi:type="dcterms:W3CDTF">2024-08-01T16:35:00Z</dcterms:modified>
</cp:coreProperties>
</file>